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420" w:firstLineChars="0"/>
        <w:jc w:val="center"/>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Title:</w:t>
      </w: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Name:</w:t>
      </w:r>
    </w:p>
    <w:p>
      <w:pPr>
        <w:spacing w:line="480" w:lineRule="auto"/>
        <w:jc w:val="both"/>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Institutional Affiliation:</w:t>
      </w: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ind w:firstLine="420" w:firstLineChars="0"/>
        <w:jc w:val="center"/>
        <w:rPr>
          <w:rFonts w:hint="default" w:ascii="Times New Roman" w:hAnsi="Times New Roman" w:cs="Times New Roman"/>
          <w:b/>
          <w:bCs/>
          <w:color w:val="auto"/>
          <w:sz w:val="24"/>
          <w:szCs w:val="24"/>
          <w:lang w:val="en-US"/>
        </w:rPr>
      </w:pPr>
    </w:p>
    <w:p>
      <w:pPr>
        <w:spacing w:line="480" w:lineRule="auto"/>
        <w:jc w:val="both"/>
        <w:rPr>
          <w:rFonts w:hint="default" w:ascii="Times New Roman" w:hAnsi="Times New Roman" w:cs="Times New Roman"/>
          <w:b/>
          <w:bCs/>
          <w:color w:val="auto"/>
          <w:sz w:val="24"/>
          <w:szCs w:val="24"/>
          <w:lang w:val="en-US"/>
        </w:rPr>
        <w:sectPr>
          <w:headerReference r:id="rId4" w:type="first"/>
          <w:headerReference r:id="rId3" w:type="default"/>
          <w:pgSz w:w="11906" w:h="16838"/>
          <w:pgMar w:top="1440" w:right="1800" w:bottom="1440" w:left="1800" w:header="720" w:footer="720" w:gutter="0"/>
          <w:pgNumType w:fmt="decimal"/>
          <w:cols w:space="720" w:num="1"/>
          <w:titlePg/>
          <w:docGrid w:linePitch="360" w:charSpace="0"/>
        </w:sectPr>
      </w:pP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Introduction.</w:t>
      </w:r>
    </w:p>
    <w:p>
      <w:pPr>
        <w:spacing w:line="480" w:lineRule="auto"/>
        <w:ind w:firstLine="420" w:firstLineChars="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The fuel that drives any successful organization is the personnel behind its product and services. The choices of suitable persons to fill a position in any organization is an integral part of the organization growth and development. The current dispensation of a contemporary economic climate is often filled with massive staff turnover and reorganizations. The belief that a job is a lifetime agreement has long been dispensed as a result of increased liquidity in the job market. HR managers are therefore faced with the daunting challenge of quickly finding the most suitable candidates for vacant positions. 
</w:t>
      </w:r>
    </w:p>
    <w:p>
      <w:pPr>
        <w:spacing w:line="480" w:lineRule="auto"/>
        <w:ind w:firstLine="420" w:firstLineChars="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Decisions concerning hiring and classifications of candidates are usually formed based on predictions and expectations about the candidate's behavior. The process of evaluating applicants can take a variety of assessment methods. This essay aims at dissecting three major methods of selecting candidates for a position. The three methods to be discussed are assessment centers, biodata and ability/aptitude tests.
</w:t>
      </w:r>
    </w:p>
    <w:p>
      <w:pPr>
        <w:spacing w:line="480" w:lineRule="auto"/>
        <w:ind w:firstLine="420" w:firstLineChars="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The choices of a selection method are usually dependent on the competences of the hiring team as well as the resources available for recruitment. Whichever methods are selected should gather the correct information and lead to the right decisions. The success of a selection method is measured in validity, which is a figure representing the strength of the relation between an applicants score and their eventual success on the job.
</w:t>
      </w: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Assessment centers.</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For many, the mention of an assessment center conjures up images of a building or room for conducting assessment seminars and exercise. In reality, an assessment center is a process or method for assessing individual abilities and competencies. Assessment centers combine a range of assessment techniques to assess attitudes, social skills, and intellectuals skills. Assessment centers comprise of three major components assessor, applicants, and exercises. Numerous studies have indicated that if Assessment centers are conducted properly there is a high likelihood of making accurate and reliable predictions about the success of an applicant, (Arthur, et.al, 2003) .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Before embarking on an assessment center it is important for organizations to define its goals and objectives for a particular position. After identifying the organization needs, the hiring team conducts reviews on the purpose and nature of the assessment center. It is from this stage that the assessment center activities are outlined with the clear relationship defined between the activities and the objectives of the assessment center, (Shimitt, et.al 2003).
</w:t>
      </w:r>
    </w:p>
    <w:p>
      <w:pPr>
        <w:spacing w:line="480" w:lineRule="auto"/>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 xml:space="preserve"> </w:t>
      </w:r>
      <w:r>
        <w:rPr>
          <w:rFonts w:hint="default" w:ascii="Times New Roman" w:hAnsi="Times New Roman" w:cs="Times New Roman"/>
          <w:b w:val="0"/>
          <w:bCs w:val="0"/>
          <w:color w:val="auto"/>
          <w:sz w:val="24"/>
          <w:szCs w:val="24"/>
          <w:lang w:val="en-US"/>
        </w:rPr>
        <w:tab/>
      </w:r>
      <w:r>
        <w:rPr>
          <w:rFonts w:hint="default" w:ascii="Times New Roman" w:hAnsi="Times New Roman" w:cs="Times New Roman"/>
          <w:b w:val="0"/>
          <w:bCs w:val="0"/>
          <w:color w:val="auto"/>
          <w:sz w:val="24"/>
          <w:szCs w:val="24"/>
          <w:lang w:val="en-US"/>
        </w:rPr>
        <w:t>Assessment centers focus on a plethora of competencies. The framework for competencies will vary depending on organizations and objectives of the process. Overall competencies can be classified as managerial competencies, industrial or general competencies. Managerial competencies may include but are not limited to leadership skills, change management, analysis and decision making skills. Industrial competencies may include processing tools, environmental management, finance, and administration. General competencies range from communication, interpersonal skills, awareness achievement, and motivation, (Colins, et.al 2003).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Activities in assessment centers basically revolve around the simulation of real-life activities and performance of exercises that reflect the duties of the target position. While there are many activities applicable in assessment centers the use of group exercise, role play and psychometric exercise are the most common activities. Group activities help in ascertaining a participant ability to coexist within a team as well as the ability to take responsibilities and deal with ambiguity. Role-play assess the candidate's performance, communication, and problem-solving skills. Psychometric tests are used to identify the applicant's ability and personality, (Hunter, et.al 1983).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Initially, assessment centers were used in the military for selecting spy and leaders. The first documented use of assessment centers was in Germany during World War II. Later the US government through the CIA(formerly Office of Strategic Services) adopted the method. Today, the method is mostly used for selecting senior leaders in government, municipal jobs and now business executives. The method is preferred for high profile jobs because of its enhanced validity and ability to demonstrate job-related skills and behaviors, (Colins, et.al 2003).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Besides high validity and reliability, assessment centers have several advantages associated with them. When assessment centers are conducted in the right manner they yield better results than any other selection process. Additionally, assessment centers are one of the most comprehensive and fair selection tools since they encompass a holistic and objective view of the applicant. Assessment centers are also largely flexible since they are not time-restricted. Assessment centers also allow organizations to be closely involved throughout the selection process, (Arthur, et.al 2003).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Despite the many advantages associated with assessment centers, they have not been widely adopted by many organizations. Key among the factors leading to the slow adoption is their considerable demand for time and resource investment. Assessment centers are perhaps the most demanding selection tools since they encompass a combination of other tools such interviews and psychometric tests. That notwithstanding assessment centers retain a significant pull especially in the recruitment of top business leaders and executive, courtesy of its validity, flexibility, and comprehensiveness.
</w:t>
      </w: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Biodata selection.</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 xml:space="preserve">Biodata selection involves the analysis and pre-screening of applicants while focusing on Biographical data. </w:t>
      </w:r>
      <w:r>
        <w:rPr>
          <w:rFonts w:hint="default" w:ascii="Times New Roman" w:hAnsi="Times New Roman" w:eastAsia="Georgia" w:cs="Times New Roman"/>
          <w:i w:val="0"/>
          <w:caps w:val="0"/>
          <w:color w:val="auto"/>
          <w:spacing w:val="0"/>
          <w:sz w:val="24"/>
          <w:szCs w:val="24"/>
          <w:shd w:val="clear" w:color="auto" w:fill="FFFFFF"/>
        </w:rPr>
        <w:t>Biodata is used to varying degrees in most selection procedures irrespective of the position being applied for.</w:t>
      </w:r>
      <w:r>
        <w:rPr>
          <w:rFonts w:hint="default" w:ascii="Times New Roman" w:hAnsi="Times New Roman" w:eastAsia="Georgia" w:cs="Times New Roman"/>
          <w:i w:val="0"/>
          <w:caps w:val="0"/>
          <w:color w:val="auto"/>
          <w:spacing w:val="0"/>
          <w:sz w:val="24"/>
          <w:szCs w:val="24"/>
          <w:shd w:val="clear" w:color="auto" w:fill="FFFFFF"/>
          <w:lang w:val="en-US"/>
        </w:rPr>
        <w:t xml:space="preserve"> </w:t>
      </w:r>
      <w:r>
        <w:rPr>
          <w:rFonts w:hint="default" w:ascii="Times New Roman" w:hAnsi="Times New Roman" w:cs="Times New Roman"/>
          <w:b w:val="0"/>
          <w:bCs w:val="0"/>
          <w:color w:val="auto"/>
          <w:sz w:val="24"/>
          <w:szCs w:val="24"/>
          <w:lang w:val="en-US"/>
        </w:rPr>
        <w:t>The method was formed as an alternative to the traditional paper-sift, whereby eligibility is marked against competencies. Biodata selection allows an applicant to describe themselves using aspects such as past experience, attitudinal values, demographic, personality, academic, and occupation. Items reviewed in Biodata selection may range from objective metrics such as academic success and past position to more abstract metrics like preferred job characteristics, (Elkins &amp; Phillips, 2000).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Biodata selections focus on a pattern of responses across multiple items rather than an answer to a particular question. Biodata metrics may, therefore, contain from as little as ten items to as many as  100 items. Usually, there is a set of possible answers that are usually weighed in a scale of one to five, whereby one represents strong disagreement while five represents strong agreement. After testing biodata items are then grouped into scales and categories. Grouping of items helps to ascertain an applicants effectiveness when handling a specific area of competency in the past. Recently, Biodata selection has been mainly focused on targeted biodata instruments. Instead of approaching biodata with the aim of assessing a candidate overall suitability to a position, targeted biodata helps to predict some specific job-related capabilities, (Shimitt, et.al 2003).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Biodata selection operates under the assumption that one's past behavior or response to an action is a valid predictor of what they would do when faced with similar circumstances. Biodata selection method further assumes that applicants past work experiences and education can act as a valid indicator of their expected job performance. Attributes to be examined in biodata selection are mainly derived out of research that demonstrates a strong relationship between performance and responses.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Biodata items are largely classified as either "hard" or "soft", in terms of verifiability. Hard items are usually attributed that can be verified against records they may include items like position, date of birth among others. On the other hand, soft items cannot be checked against record and are often subjective. These items cannot be tested beyond an applicants response. While hard items are preferred for their honesty and verifiability, there are limited to specific aspects. The use of soft items helps to broaden the scope of information, (Reilly &amp; Chao, 1982). 
</w:t>
      </w:r>
    </w:p>
    <w:p>
      <w:pPr>
        <w:spacing w:line="480" w:lineRule="auto"/>
        <w:ind w:firstLine="420" w:firstLineChars="0"/>
        <w:rPr>
          <w:rFonts w:hint="default" w:ascii="Times New Roman" w:hAnsi="Times New Roman" w:eastAsia="DejaVu Serif" w:cs="Times New Roman"/>
          <w:i w:val="0"/>
          <w:caps w:val="0"/>
          <w:color w:val="auto"/>
          <w:spacing w:val="0"/>
          <w:sz w:val="24"/>
          <w:szCs w:val="24"/>
          <w:shd w:val="clear" w:color="auto" w:fill="FAFAFA"/>
          <w:lang w:val="en-US"/>
        </w:rPr>
      </w:pPr>
      <w:r>
        <w:rPr>
          <w:rFonts w:hint="default" w:ascii="Times New Roman" w:hAnsi="Times New Roman" w:cs="Times New Roman"/>
          <w:b w:val="0"/>
          <w:bCs w:val="0"/>
          <w:color w:val="auto"/>
          <w:sz w:val="24"/>
          <w:szCs w:val="24"/>
          <w:lang w:val="en-US"/>
        </w:rPr>
        <w:t xml:space="preserve">The use of Biodata is governed and restricted by several laws, regulation and statues. These legal limitations have been put in place to protect applicants from biased selection criteria and marginalization. Items such as gender, race, marital status and spouse occupation should not be part of biodata items unless they have been demonstrated to be significantly relevant to the target job. Several guidelines such as </w:t>
      </w:r>
      <w:r>
        <w:rPr>
          <w:rFonts w:hint="default" w:ascii="Times New Roman" w:hAnsi="Times New Roman" w:eastAsia="DejaVu Serif" w:cs="Times New Roman"/>
          <w:i w:val="0"/>
          <w:caps w:val="0"/>
          <w:color w:val="auto"/>
          <w:spacing w:val="0"/>
          <w:sz w:val="24"/>
          <w:szCs w:val="24"/>
          <w:shd w:val="clear" w:color="auto" w:fill="FAFAFA"/>
        </w:rPr>
        <w:t>The Uniform Guidelines on Employee Selection Procedures, the Principles for the Validation and Use of Personnel Selection Procedures</w:t>
      </w:r>
      <w:r>
        <w:rPr>
          <w:rFonts w:hint="default" w:ascii="Times New Roman" w:hAnsi="Times New Roman" w:eastAsia="DejaVu Serif" w:cs="Times New Roman"/>
          <w:i w:val="0"/>
          <w:caps w:val="0"/>
          <w:color w:val="auto"/>
          <w:spacing w:val="0"/>
          <w:sz w:val="24"/>
          <w:szCs w:val="24"/>
          <w:shd w:val="clear" w:color="auto" w:fill="FAFAFA"/>
          <w:lang w:val="en-US"/>
        </w:rPr>
        <w:t xml:space="preserve"> and </w:t>
      </w:r>
      <w:r>
        <w:rPr>
          <w:rFonts w:hint="default" w:ascii="Times New Roman" w:hAnsi="Times New Roman" w:eastAsia="DejaVu Serif" w:cs="Times New Roman"/>
          <w:i w:val="0"/>
          <w:caps w:val="0"/>
          <w:color w:val="auto"/>
          <w:spacing w:val="0"/>
          <w:sz w:val="24"/>
          <w:szCs w:val="24"/>
          <w:shd w:val="clear" w:color="auto" w:fill="FAFAFA"/>
        </w:rPr>
        <w:t>Standards for Educational and Psychological Testing</w:t>
      </w:r>
      <w:r>
        <w:rPr>
          <w:rFonts w:hint="default" w:ascii="Times New Roman" w:hAnsi="Times New Roman" w:eastAsia="DejaVu Serif" w:cs="Times New Roman"/>
          <w:i w:val="0"/>
          <w:caps w:val="0"/>
          <w:color w:val="auto"/>
          <w:spacing w:val="0"/>
          <w:sz w:val="24"/>
          <w:szCs w:val="24"/>
          <w:shd w:val="clear" w:color="auto" w:fill="FAFAFA"/>
          <w:lang w:val="en-US"/>
        </w:rPr>
        <w:t xml:space="preserve">, have been developed to acts as reference frameworks for biodata selection, </w:t>
      </w:r>
      <w:r>
        <w:rPr>
          <w:rFonts w:hint="default" w:ascii="Times New Roman" w:hAnsi="Times New Roman" w:cs="Times New Roman"/>
          <w:b w:val="0"/>
          <w:bCs w:val="0"/>
          <w:color w:val="auto"/>
          <w:sz w:val="24"/>
          <w:szCs w:val="24"/>
          <w:lang w:val="en-US"/>
        </w:rPr>
        <w:t>(Elkins &amp; Phillips, 2000)</w:t>
      </w:r>
      <w:r>
        <w:rPr>
          <w:rFonts w:hint="default" w:ascii="Times New Roman" w:hAnsi="Times New Roman" w:eastAsia="DejaVu Serif" w:cs="Times New Roman"/>
          <w:i w:val="0"/>
          <w:caps w:val="0"/>
          <w:color w:val="auto"/>
          <w:spacing w:val="0"/>
          <w:sz w:val="24"/>
          <w:szCs w:val="24"/>
          <w:shd w:val="clear" w:color="auto" w:fill="FAFAFA"/>
          <w:lang w:val="en-US"/>
        </w:rPr>
        <w:t>.</w:t>
      </w:r>
    </w:p>
    <w:p>
      <w:pPr>
        <w:spacing w:line="480" w:lineRule="auto"/>
        <w:ind w:firstLine="420" w:firstLineChars="0"/>
        <w:rPr>
          <w:rFonts w:hint="default" w:ascii="Times New Roman" w:hAnsi="Times New Roman" w:eastAsia="DejaVu Serif" w:cs="Times New Roman"/>
          <w:i w:val="0"/>
          <w:caps w:val="0"/>
          <w:color w:val="auto"/>
          <w:spacing w:val="0"/>
          <w:sz w:val="24"/>
          <w:szCs w:val="24"/>
          <w:shd w:val="clear" w:color="auto" w:fill="FAFAFA"/>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The reliability and validity of biodata selection are largely dependent on the content of the inventory items. Different items will measure different constructs it is therefore imperative that inventory is built from empirically keyed items which have low item interrelation. Studies have demonstrated that biodata is extremely successful when conducting predictions for job tenure, proficiency, salary and training success, (Elkins &amp; Phillips, 2000). Other studies have also supported the accuracy of personal history as a predictor for future behaviors, (Reilly &amp; Chao, 1982).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Biodata selection is not without its challenges. One of the primary criticism towards the method is on its use of concurrent validation which limits the range of responses. The method is also prone to instability portraying one-time validity as a result of fake ability and lack of privacy. Biodata may also tend to invade applicants privacy and have adverse impacts as a result of revealing information pertaining to cultural differences.
</w:t>
      </w: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Ability Tests.</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Ability test is a branch of psychometric test that is used to measure an applicant's prospective ability to perform in a particular position. Ability test deploys the use of exercise and questions that are used to predict a candidate's ability to learn quickly, reason, read, comprehend, and define logic along with other critical mental abilities. Overall ability tests asses an individuals potential to solve problems by applying their mathematical and verbal reasoning along with their perception abilities.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Aptitude/ability test helps an organization to make more informed decisions when selecting and recruiting personnel. To be successful, Ability test must meet three set  of validities: content validity, criterion-related validity and construct validity. Content validity revolves around providing the entire range of possible responses to an item. Criterion-related validity may occur as either predictive or concurrent validity. Construct validity, on its end, helps to demonstrate the association between a theoretical trait and the test scores, (Hunter, et.al 1983).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Aptitude test can be classified into four major types of skill test, knowledge test, ability test, and personality test. Skill test is primarily designed to evaluate specific abilities such as numerical ability, perceptual, spatial or clerical abilities. Numerous test such as the Minnesota Clerical test, Career scope, Differential Aptitude Tests and the Wonderlic Test has been developed to measure diversified attributes. An organization may decide to develop its own aptitude test or deploy an already present test. The knowledge test is mainly used to evaluate how much an applicant knows about a subject while ability test measures cognitive and mental ability. Personality test measure sociability, conscientiousness, and emotional stability, (Barrick &amp; Mount, 1991).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Most of these test are time-restricted and usually conducted in a controlled environment. Traditionally, a test was conducted in the employer's premises or at third-party consultant using pen and paper. However, with the advent of technology and the internet, most organizations are moving towards internet-based testing. Internet testing is much more convenient and scalable to allow a large number of participants while generating real-time results.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Overall aptitude tests are largely accurate in predicting an applicant's potential for success as well as for assessing individual strengths and weaknesses. Aptitude test allows interviewers to gain insight that can not be available using any other method. Additionally, abilities test help candidates to get a perspective of the skills required in a position. After passing the test applicant are confident that they are fit for the targeted position (Hunter, et.al 1983).
</w:t>
      </w:r>
    </w:p>
    <w:p>
      <w:pPr>
        <w:spacing w:line="480" w:lineRule="auto"/>
        <w:ind w:firstLine="420" w:firstLineChars="0"/>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en-US"/>
        </w:rPr>
        <w:t>The major drawback of ability test is that they require significant time and resource investment to design and administer. The test should not only be tailored to the targeted position but should also be kept current and relevant through regular updates. Like any other examination, aptitude test can cause significant distress and apprehension on the part of the candidate. In some instance, suitable candidates will fail to pass test due to stress and anxiety.
</w:t>
      </w: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Conclusion.</w:t>
      </w:r>
    </w:p>
    <w:p>
      <w:pPr>
        <w:spacing w:line="480" w:lineRule="auto"/>
        <w:ind w:firstLine="420" w:firstLineChars="0"/>
        <w:rPr>
          <w:rFonts w:hint="default" w:ascii="Times New Roman" w:hAnsi="Times New Roman" w:cs="Times New Roman"/>
          <w:b w:val="0"/>
          <w:bCs w:val="0"/>
          <w:color w:val="auto"/>
          <w:sz w:val="24"/>
          <w:szCs w:val="24"/>
          <w:lang w:val="en-US"/>
        </w:rPr>
        <w:sectPr>
          <w:pgSz w:w="11906" w:h="16838"/>
          <w:pgMar w:top="1440" w:right="1800" w:bottom="1440" w:left="1800" w:header="720" w:footer="720" w:gutter="0"/>
          <w:pgNumType w:fmt="decimal"/>
          <w:cols w:space="720" w:num="1"/>
          <w:docGrid w:linePitch="360" w:charSpace="0"/>
        </w:sectPr>
      </w:pPr>
      <w:r>
        <w:rPr>
          <w:rFonts w:hint="default" w:ascii="Times New Roman" w:hAnsi="Times New Roman" w:cs="Times New Roman"/>
          <w:b w:val="0"/>
          <w:bCs w:val="0"/>
          <w:color w:val="auto"/>
          <w:sz w:val="24"/>
          <w:szCs w:val="24"/>
          <w:lang w:val="en-US"/>
        </w:rPr>
        <w:t>From the discussions above, it is evident that Assessment Centers, Biodata, and Ability test are important tools that can be used within the selection process. Each of these methods has its own demonstrated strength and weakness. Assessment centers are appropriate for high-cadre hiring, while biodata and ability tests are appropriate for evaluating and sifting from a pool of candidates. The choices of selection method</w:t>
      </w:r>
      <w:bookmarkStart w:id="0" w:name="_GoBack"/>
      <w:bookmarkEnd w:id="0"/>
      <w:r>
        <w:rPr>
          <w:rFonts w:hint="default" w:ascii="Times New Roman" w:hAnsi="Times New Roman" w:cs="Times New Roman"/>
          <w:b w:val="0"/>
          <w:bCs w:val="0"/>
          <w:color w:val="auto"/>
          <w:sz w:val="24"/>
          <w:szCs w:val="24"/>
          <w:lang w:val="en-US"/>
        </w:rPr>
        <w:t xml:space="preserve"> is largely dependent on the needs of the company. It is, however, advisable for organizations to adopt a combination of these methods in order to yield the best possible results.
</w:t>
      </w:r>
    </w:p>
    <w:p>
      <w:pPr>
        <w:spacing w:line="480" w:lineRule="auto"/>
        <w:ind w:firstLine="420" w:firstLineChars="0"/>
        <w:rPr>
          <w:rFonts w:hint="default" w:ascii="Times New Roman" w:hAnsi="Times New Roman" w:cs="Times New Roman"/>
          <w:b/>
          <w:bCs/>
          <w:color w:val="auto"/>
          <w:sz w:val="24"/>
          <w:szCs w:val="24"/>
          <w:lang w:val="en-US"/>
        </w:rPr>
      </w:pPr>
      <w:r>
        <w:rPr>
          <w:rFonts w:hint="default" w:ascii="Times New Roman" w:hAnsi="Times New Roman" w:cs="Times New Roman"/>
          <w:b/>
          <w:bCs/>
          <w:color w:val="auto"/>
          <w:sz w:val="24"/>
          <w:szCs w:val="24"/>
          <w:lang w:val="en-US"/>
        </w:rPr>
        <w:t>References.</w:t>
      </w:r>
    </w:p>
    <w:p>
      <w:pPr>
        <w:spacing w:line="480" w:lineRule="auto"/>
        <w:rPr>
          <w:rFonts w:hint="default" w:ascii="Times New Roman" w:hAnsi="Times New Roman" w:eastAsia="Helvetica" w:cs="Times New Roman"/>
          <w:i w:val="0"/>
          <w:caps w:val="0"/>
          <w:color w:val="000000"/>
          <w:spacing w:val="0"/>
          <w:sz w:val="24"/>
          <w:szCs w:val="24"/>
          <w:shd w:val="clear" w:color="auto" w:fill="FFFFFF"/>
        </w:rPr>
      </w:pPr>
      <w:r>
        <w:rPr>
          <w:rFonts w:hint="default" w:ascii="Times New Roman" w:hAnsi="Times New Roman" w:eastAsia="Helvetica" w:cs="Times New Roman"/>
          <w:i w:val="0"/>
          <w:caps w:val="0"/>
          <w:color w:val="000000"/>
          <w:spacing w:val="0"/>
          <w:sz w:val="24"/>
          <w:szCs w:val="24"/>
          <w:shd w:val="clear" w:color="auto" w:fill="FFFFFF"/>
        </w:rPr>
        <w:t>Arthur, W., Day, E.A., McNelly, T.L. &amp; Edens, P.S. (2003) A meta-analysis of the criterion-related validity of assessment center dimensions. </w:t>
      </w:r>
      <w:r>
        <w:rPr>
          <w:rStyle w:val="6"/>
          <w:rFonts w:hint="default" w:ascii="Times New Roman" w:hAnsi="Times New Roman" w:eastAsia="Helvetica" w:cs="Times New Roman"/>
          <w:caps w:val="0"/>
          <w:color w:val="000000"/>
          <w:spacing w:val="0"/>
          <w:sz w:val="24"/>
          <w:szCs w:val="24"/>
          <w:shd w:val="clear" w:color="auto" w:fill="FFFFFF"/>
          <w:vertAlign w:val="baseline"/>
        </w:rPr>
        <w:t>Personnel Psychology, Vol. 56,</w:t>
      </w:r>
      <w:r>
        <w:rPr>
          <w:rFonts w:hint="default" w:ascii="Times New Roman" w:hAnsi="Times New Roman" w:eastAsia="Helvetica" w:cs="Times New Roman"/>
          <w:i w:val="0"/>
          <w:caps w:val="0"/>
          <w:color w:val="000000"/>
          <w:spacing w:val="0"/>
          <w:sz w:val="24"/>
          <w:szCs w:val="24"/>
          <w:shd w:val="clear" w:color="auto" w:fill="FFFFFF"/>
        </w:rPr>
        <w:t> pp. 125-154</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0F0EA"/>
        <w:spacing w:before="0" w:beforeAutospacing="0" w:after="0" w:afterAutospacing="0" w:line="480" w:lineRule="auto"/>
        <w:ind w:left="0" w:right="0" w:firstLine="0"/>
        <w:jc w:val="left"/>
        <w:textAlignment w:val="baseline"/>
        <w:rPr>
          <w:rFonts w:hint="default" w:ascii="Times New Roman" w:hAnsi="Times New Roman" w:eastAsia="Helvetica" w:cs="Times New Roman"/>
          <w:i w:val="0"/>
          <w:caps w:val="0"/>
          <w:color w:val="000000"/>
          <w:spacing w:val="0"/>
          <w:sz w:val="24"/>
          <w:szCs w:val="24"/>
          <w:shd w:val="clear" w:color="auto" w:fill="FFFFFF"/>
        </w:rPr>
      </w:pPr>
      <w:r>
        <w:rPr>
          <w:rFonts w:hint="default" w:ascii="Times New Roman" w:hAnsi="Times New Roman" w:eastAsia="Georgia" w:cs="Times New Roman"/>
          <w:i w:val="0"/>
          <w:caps w:val="0"/>
          <w:color w:val="333333"/>
          <w:spacing w:val="0"/>
          <w:sz w:val="24"/>
          <w:szCs w:val="24"/>
          <w:shd w:val="clear" w:color="auto" w:fill="F0F0EA"/>
          <w:vertAlign w:val="baseline"/>
        </w:rPr>
        <w:t xml:space="preserve">Barrick, M.R. &amp; Mount, M.K., </w:t>
      </w:r>
      <w:r>
        <w:rPr>
          <w:rFonts w:hint="default" w:ascii="Times New Roman" w:hAnsi="Times New Roman" w:eastAsia="Georgia" w:cs="Times New Roman"/>
          <w:i w:val="0"/>
          <w:caps w:val="0"/>
          <w:color w:val="333333"/>
          <w:spacing w:val="0"/>
          <w:sz w:val="24"/>
          <w:szCs w:val="24"/>
          <w:shd w:val="clear" w:color="auto" w:fill="F0F0EA"/>
          <w:vertAlign w:val="baseline"/>
          <w:lang w:val="en-US"/>
        </w:rPr>
        <w:t>(</w:t>
      </w:r>
      <w:r>
        <w:rPr>
          <w:rFonts w:hint="default" w:ascii="Times New Roman" w:hAnsi="Times New Roman" w:eastAsia="Georgia" w:cs="Times New Roman"/>
          <w:i w:val="0"/>
          <w:caps w:val="0"/>
          <w:color w:val="333333"/>
          <w:spacing w:val="0"/>
          <w:sz w:val="24"/>
          <w:szCs w:val="24"/>
          <w:shd w:val="clear" w:color="auto" w:fill="F0F0EA"/>
          <w:vertAlign w:val="baseline"/>
        </w:rPr>
        <w:t>1991</w:t>
      </w:r>
      <w:r>
        <w:rPr>
          <w:rFonts w:hint="default" w:ascii="Times New Roman" w:hAnsi="Times New Roman" w:eastAsia="Georgia" w:cs="Times New Roman"/>
          <w:i w:val="0"/>
          <w:caps w:val="0"/>
          <w:color w:val="333333"/>
          <w:spacing w:val="0"/>
          <w:sz w:val="24"/>
          <w:szCs w:val="24"/>
          <w:shd w:val="clear" w:color="auto" w:fill="F0F0EA"/>
          <w:vertAlign w:val="baseline"/>
          <w:lang w:val="en-US"/>
        </w:rPr>
        <w:t>)</w:t>
      </w:r>
      <w:r>
        <w:rPr>
          <w:rFonts w:hint="default" w:ascii="Times New Roman" w:hAnsi="Times New Roman" w:eastAsia="Georgia" w:cs="Times New Roman"/>
          <w:i w:val="0"/>
          <w:caps w:val="0"/>
          <w:color w:val="333333"/>
          <w:spacing w:val="0"/>
          <w:sz w:val="24"/>
          <w:szCs w:val="24"/>
          <w:shd w:val="clear" w:color="auto" w:fill="F0F0EA"/>
          <w:vertAlign w:val="baseline"/>
        </w:rPr>
        <w:t>The Big Five personality dimensions and job performance: A meta-analysis.  Personnel Psychology, 44, 1-25.  </w:t>
      </w:r>
    </w:p>
    <w:p>
      <w:pPr>
        <w:spacing w:line="480" w:lineRule="auto"/>
        <w:rPr>
          <w:rFonts w:hint="default" w:ascii="Times New Roman" w:hAnsi="Times New Roman" w:eastAsia="Helvetica" w:cs="Times New Roman"/>
          <w:i w:val="0"/>
          <w:caps w:val="0"/>
          <w:color w:val="000000"/>
          <w:spacing w:val="0"/>
          <w:sz w:val="24"/>
          <w:szCs w:val="24"/>
          <w:shd w:val="clear" w:color="auto" w:fill="FFFFFF"/>
        </w:rPr>
      </w:pPr>
      <w:r>
        <w:rPr>
          <w:rFonts w:hint="default" w:ascii="Times New Roman" w:hAnsi="Times New Roman" w:eastAsia="Helvetica" w:cs="Times New Roman"/>
          <w:i w:val="0"/>
          <w:caps w:val="0"/>
          <w:color w:val="000000"/>
          <w:spacing w:val="0"/>
          <w:sz w:val="24"/>
          <w:szCs w:val="24"/>
          <w:shd w:val="clear" w:color="auto" w:fill="FFFFFF"/>
        </w:rPr>
        <w:t xml:space="preserve">Collins, J.M., Schmidt, F.L., Sanchez, K.M., McDaniel, M.A. &amp; Le, H. (2003). Can basic individual differences shed light on the constructed meaning of assessment center evaluations? </w:t>
      </w:r>
      <w:r>
        <w:rPr>
          <w:rStyle w:val="6"/>
          <w:rFonts w:hint="default" w:ascii="Times New Roman" w:hAnsi="Times New Roman" w:eastAsia="Helvetica" w:cs="Times New Roman"/>
          <w:caps w:val="0"/>
          <w:color w:val="000000"/>
          <w:spacing w:val="0"/>
          <w:sz w:val="24"/>
          <w:szCs w:val="24"/>
          <w:shd w:val="clear" w:color="auto" w:fill="FFFFFF"/>
          <w:vertAlign w:val="baseline"/>
        </w:rPr>
        <w:t>International Journal of Selection and Assessment. Vol. 11,</w:t>
      </w:r>
      <w:r>
        <w:rPr>
          <w:rFonts w:hint="default" w:ascii="Times New Roman" w:hAnsi="Times New Roman" w:eastAsia="Helvetica" w:cs="Times New Roman"/>
          <w:i w:val="0"/>
          <w:caps w:val="0"/>
          <w:color w:val="000000"/>
          <w:spacing w:val="0"/>
          <w:sz w:val="24"/>
          <w:szCs w:val="24"/>
          <w:shd w:val="clear" w:color="auto" w:fill="FFFFFF"/>
        </w:rPr>
        <w:t> pp. 17-29</w:t>
      </w:r>
    </w:p>
    <w:p>
      <w:pPr>
        <w:spacing w:line="480" w:lineRule="auto"/>
        <w:rPr>
          <w:rFonts w:hint="default" w:ascii="Times New Roman" w:hAnsi="Times New Roman" w:eastAsia="SimSun" w:cs="Times New Roman"/>
          <w:i w:val="0"/>
          <w:caps w:val="0"/>
          <w:color w:val="363636"/>
          <w:spacing w:val="0"/>
          <w:sz w:val="24"/>
          <w:szCs w:val="24"/>
          <w:shd w:val="clear" w:color="auto" w:fill="FFFFFF"/>
          <w:lang w:val="en-US"/>
        </w:rPr>
      </w:pPr>
      <w:r>
        <w:rPr>
          <w:rFonts w:hint="default" w:ascii="Times New Roman" w:hAnsi="Times New Roman" w:eastAsia="SimSun" w:cs="Times New Roman"/>
          <w:i w:val="0"/>
          <w:caps w:val="0"/>
          <w:color w:val="363636"/>
          <w:spacing w:val="0"/>
          <w:sz w:val="24"/>
          <w:szCs w:val="24"/>
          <w:shd w:val="clear" w:color="auto" w:fill="FFFFFF"/>
        </w:rPr>
        <w:t>Elkins, T., &amp; Phillips, J. (2000). Job context, selection decision outcome, and the perceived fairness of selection tests: Biodata as an illustrative case. </w:t>
      </w:r>
      <w:r>
        <w:rPr>
          <w:rStyle w:val="6"/>
          <w:rFonts w:hint="default" w:ascii="Times New Roman" w:hAnsi="Times New Roman" w:eastAsia="SimSun" w:cs="Times New Roman"/>
          <w:caps w:val="0"/>
          <w:color w:val="363636"/>
          <w:spacing w:val="0"/>
          <w:sz w:val="24"/>
          <w:szCs w:val="24"/>
          <w:shd w:val="clear" w:color="auto" w:fill="FFFFFF"/>
        </w:rPr>
        <w:t>Journal of Applied Psychology,</w:t>
      </w:r>
      <w:r>
        <w:rPr>
          <w:rFonts w:hint="default" w:ascii="Times New Roman" w:hAnsi="Times New Roman" w:eastAsia="SimSun" w:cs="Times New Roman"/>
          <w:i w:val="0"/>
          <w:caps w:val="0"/>
          <w:color w:val="363636"/>
          <w:spacing w:val="0"/>
          <w:sz w:val="24"/>
          <w:szCs w:val="24"/>
          <w:shd w:val="clear" w:color="auto" w:fill="FFFFFF"/>
        </w:rPr>
        <w:t> </w:t>
      </w:r>
      <w:r>
        <w:rPr>
          <w:rStyle w:val="6"/>
          <w:rFonts w:hint="default" w:ascii="Times New Roman" w:hAnsi="Times New Roman" w:eastAsia="SimSun" w:cs="Times New Roman"/>
          <w:caps w:val="0"/>
          <w:color w:val="363636"/>
          <w:spacing w:val="0"/>
          <w:sz w:val="24"/>
          <w:szCs w:val="24"/>
          <w:shd w:val="clear" w:color="auto" w:fill="FFFFFF"/>
        </w:rPr>
        <w:t>85</w:t>
      </w:r>
      <w:r>
        <w:rPr>
          <w:rFonts w:hint="default" w:ascii="Times New Roman" w:hAnsi="Times New Roman" w:eastAsia="SimSun" w:cs="Times New Roman"/>
          <w:i w:val="0"/>
          <w:caps w:val="0"/>
          <w:color w:val="363636"/>
          <w:spacing w:val="0"/>
          <w:sz w:val="24"/>
          <w:szCs w:val="24"/>
          <w:shd w:val="clear" w:color="auto" w:fill="FFFFFF"/>
        </w:rPr>
        <w:t>(3), 479-484</w:t>
      </w:r>
      <w:r>
        <w:rPr>
          <w:rFonts w:hint="default" w:ascii="Times New Roman" w:hAnsi="Times New Roman" w:eastAsia="SimSun" w:cs="Times New Roman"/>
          <w:i w:val="0"/>
          <w:caps w:val="0"/>
          <w:color w:val="363636"/>
          <w:spacing w:val="0"/>
          <w:sz w:val="24"/>
          <w:szCs w:val="24"/>
          <w:shd w:val="clear" w:color="auto" w:fill="FFFFFF"/>
          <w:lang w:val="en-US"/>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0F0EA"/>
        <w:spacing w:before="0" w:beforeAutospacing="0" w:after="0" w:afterAutospacing="0" w:line="480" w:lineRule="auto"/>
        <w:ind w:left="0" w:right="0" w:firstLine="0"/>
        <w:jc w:val="left"/>
        <w:textAlignment w:val="baseline"/>
        <w:rPr>
          <w:rFonts w:hint="default" w:ascii="Times New Roman" w:hAnsi="Times New Roman" w:eastAsia="Georgia" w:cs="Times New Roman"/>
          <w:i w:val="0"/>
          <w:caps w:val="0"/>
          <w:color w:val="333333"/>
          <w:spacing w:val="0"/>
          <w:sz w:val="24"/>
          <w:szCs w:val="24"/>
          <w:shd w:val="clear" w:color="auto" w:fill="F0F0EA"/>
          <w:vertAlign w:val="baseline"/>
        </w:rPr>
      </w:pPr>
      <w:r>
        <w:rPr>
          <w:rFonts w:hint="default" w:ascii="Times New Roman" w:hAnsi="Times New Roman" w:eastAsia="Georgia" w:cs="Times New Roman"/>
          <w:i w:val="0"/>
          <w:caps w:val="0"/>
          <w:color w:val="333333"/>
          <w:spacing w:val="0"/>
          <w:sz w:val="24"/>
          <w:szCs w:val="24"/>
          <w:shd w:val="clear" w:color="auto" w:fill="F0F0EA"/>
          <w:vertAlign w:val="baseline"/>
        </w:rPr>
        <w:t>Hunter, John E.</w:t>
      </w:r>
      <w:r>
        <w:rPr>
          <w:rFonts w:hint="default" w:ascii="Times New Roman" w:hAnsi="Times New Roman" w:eastAsia="Georgia" w:cs="Times New Roman"/>
          <w:i w:val="0"/>
          <w:caps w:val="0"/>
          <w:color w:val="333333"/>
          <w:spacing w:val="0"/>
          <w:sz w:val="24"/>
          <w:szCs w:val="24"/>
          <w:shd w:val="clear" w:color="auto" w:fill="F0F0EA"/>
          <w:vertAlign w:val="baseline"/>
          <w:lang w:val="en-US"/>
        </w:rPr>
        <w:t xml:space="preserve">, </w:t>
      </w:r>
      <w:r>
        <w:rPr>
          <w:rFonts w:hint="default" w:ascii="Times New Roman" w:hAnsi="Times New Roman" w:eastAsia="Georgia" w:cs="Times New Roman"/>
          <w:i w:val="0"/>
          <w:caps w:val="0"/>
          <w:color w:val="333333"/>
          <w:spacing w:val="0"/>
          <w:sz w:val="24"/>
          <w:szCs w:val="24"/>
          <w:shd w:val="clear" w:color="auto" w:fill="F0F0EA"/>
          <w:vertAlign w:val="baseline"/>
        </w:rPr>
        <w:t>Schmidt, Frank L</w:t>
      </w:r>
      <w:r>
        <w:rPr>
          <w:rFonts w:hint="default" w:ascii="Times New Roman" w:hAnsi="Times New Roman" w:eastAsia="Georgia" w:cs="Times New Roman"/>
          <w:i w:val="0"/>
          <w:caps w:val="0"/>
          <w:color w:val="333333"/>
          <w:spacing w:val="0"/>
          <w:sz w:val="24"/>
          <w:szCs w:val="24"/>
          <w:shd w:val="clear" w:color="auto" w:fill="F0F0EA"/>
          <w:vertAlign w:val="baseline"/>
          <w:lang w:val="en-US"/>
        </w:rPr>
        <w:t xml:space="preserve"> (1983)</w:t>
      </w:r>
      <w:r>
        <w:rPr>
          <w:rFonts w:hint="default" w:ascii="Times New Roman" w:hAnsi="Times New Roman" w:eastAsia="Georgia" w:cs="Times New Roman"/>
          <w:i w:val="0"/>
          <w:caps w:val="0"/>
          <w:color w:val="333333"/>
          <w:spacing w:val="0"/>
          <w:sz w:val="24"/>
          <w:szCs w:val="24"/>
          <w:shd w:val="clear" w:color="auto" w:fill="F0F0EA"/>
          <w:vertAlign w:val="baseline"/>
        </w:rPr>
        <w:t>Quantifying the effects of psychological interventions on employee job performance and workforce productivity. American Psychologist, Vol 38(4), 473-478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0F0EA"/>
        <w:spacing w:before="0" w:beforeAutospacing="0" w:after="0" w:afterAutospacing="0" w:line="480" w:lineRule="auto"/>
        <w:ind w:left="0" w:right="0" w:firstLine="0"/>
        <w:jc w:val="left"/>
        <w:textAlignment w:val="baseline"/>
        <w:rPr>
          <w:rFonts w:hint="default" w:ascii="Times New Roman" w:hAnsi="Times New Roman" w:eastAsia="SimSun" w:cs="Times New Roman"/>
          <w:i w:val="0"/>
          <w:caps w:val="0"/>
          <w:color w:val="363636"/>
          <w:spacing w:val="0"/>
          <w:sz w:val="24"/>
          <w:szCs w:val="24"/>
          <w:shd w:val="clear" w:color="auto" w:fill="FFFFFF"/>
          <w:lang w:val="en-US"/>
        </w:rPr>
      </w:pPr>
      <w:r>
        <w:rPr>
          <w:rFonts w:hint="default" w:ascii="Times New Roman" w:hAnsi="Times New Roman" w:eastAsia="Georgia" w:cs="Times New Roman"/>
          <w:i w:val="0"/>
          <w:caps w:val="0"/>
          <w:color w:val="333333"/>
          <w:spacing w:val="0"/>
          <w:sz w:val="24"/>
          <w:szCs w:val="24"/>
          <w:shd w:val="clear" w:color="auto" w:fill="F0F0EA"/>
          <w:vertAlign w:val="baseline"/>
        </w:rPr>
        <w:t>http://psycnet.apa.org/journals/amp/38/4/473/</w:t>
      </w:r>
    </w:p>
    <w:p>
      <w:pPr>
        <w:spacing w:line="480" w:lineRule="auto"/>
        <w:rPr>
          <w:rFonts w:hint="default" w:ascii="Times New Roman" w:hAnsi="Times New Roman" w:eastAsia="DejaVu Serif" w:cs="Times New Roman"/>
          <w:i w:val="0"/>
          <w:caps w:val="0"/>
          <w:color w:val="000000"/>
          <w:spacing w:val="0"/>
          <w:sz w:val="24"/>
          <w:szCs w:val="24"/>
          <w:shd w:val="clear" w:color="auto" w:fill="FAFAFA"/>
        </w:rPr>
      </w:pPr>
      <w:r>
        <w:rPr>
          <w:rFonts w:hint="default" w:ascii="Times New Roman" w:hAnsi="Times New Roman" w:eastAsia="DejaVu Serif" w:cs="Times New Roman"/>
          <w:i w:val="0"/>
          <w:caps w:val="0"/>
          <w:color w:val="000000"/>
          <w:spacing w:val="0"/>
          <w:sz w:val="24"/>
          <w:szCs w:val="24"/>
          <w:shd w:val="clear" w:color="auto" w:fill="FAFAFA"/>
        </w:rPr>
        <w:t>Reilly, R.R. and G.T. Chao (1982) Validity and fairness of some alternative employee selection procedures, Personnel Psychology, 35, 1-62. </w:t>
      </w:r>
    </w:p>
    <w:p>
      <w:pPr>
        <w:spacing w:line="480" w:lineRule="auto"/>
        <w:rPr>
          <w:rFonts w:hint="default" w:ascii="Times New Roman" w:hAnsi="Times New Roman" w:eastAsia="SimSun" w:cs="Times New Roman"/>
          <w:i w:val="0"/>
          <w:caps w:val="0"/>
          <w:color w:val="363636"/>
          <w:spacing w:val="0"/>
          <w:sz w:val="24"/>
          <w:szCs w:val="24"/>
          <w:shd w:val="clear" w:color="auto" w:fill="FFFFFF"/>
        </w:rPr>
      </w:pPr>
      <w:r>
        <w:rPr>
          <w:rFonts w:hint="default" w:ascii="Times New Roman" w:hAnsi="Times New Roman" w:eastAsia="SimSun" w:cs="Times New Roman"/>
          <w:i w:val="0"/>
          <w:caps w:val="0"/>
          <w:color w:val="363636"/>
          <w:spacing w:val="0"/>
          <w:sz w:val="24"/>
          <w:szCs w:val="24"/>
          <w:shd w:val="clear" w:color="auto" w:fill="FFFFFF"/>
        </w:rPr>
        <w:t>Schmitt, N., Cortina, J. M., Ingerick, M. J., &amp; Wiechmann, D. (2003). Personnel selection and employee performance. </w:t>
      </w:r>
      <w:r>
        <w:rPr>
          <w:rStyle w:val="6"/>
          <w:rFonts w:hint="default" w:ascii="Times New Roman" w:hAnsi="Times New Roman" w:eastAsia="SimSun" w:cs="Times New Roman"/>
          <w:caps w:val="0"/>
          <w:color w:val="363636"/>
          <w:spacing w:val="0"/>
          <w:sz w:val="24"/>
          <w:szCs w:val="24"/>
          <w:shd w:val="clear" w:color="auto" w:fill="FFFFFF"/>
        </w:rPr>
        <w:t>Handbook of Psychology: Industrial and Organizational Psychology, 12</w:t>
      </w:r>
      <w:r>
        <w:rPr>
          <w:rFonts w:hint="default" w:ascii="Times New Roman" w:hAnsi="Times New Roman" w:eastAsia="SimSun" w:cs="Times New Roman"/>
          <w:i w:val="0"/>
          <w:caps w:val="0"/>
          <w:color w:val="363636"/>
          <w:spacing w:val="0"/>
          <w:sz w:val="24"/>
          <w:szCs w:val="24"/>
          <w:shd w:val="clear" w:color="auto" w:fill="FFFFFF"/>
        </w:rPr>
        <w:t>, 77-105. New York, NY: John Wiley &amp; Sons, Inc.</w:t>
      </w: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b w:val="0"/>
          <w:bCs w:val="0"/>
          <w:color w:val="auto"/>
          <w:sz w:val="24"/>
          <w:szCs w:val="24"/>
          <w:lang w:val="en-US"/>
        </w:rPr>
      </w:pPr>
    </w:p>
    <w:p>
      <w:pPr>
        <w:spacing w:line="480" w:lineRule="auto"/>
        <w:ind w:firstLine="420" w:firstLineChars="0"/>
        <w:rPr>
          <w:rFonts w:hint="default" w:ascii="Times New Roman" w:hAnsi="Times New Roman" w:cs="Times New Roman"/>
          <w:color w:val="auto"/>
          <w:sz w:val="24"/>
          <w:szCs w:val="24"/>
          <w:lang w:val="en-US"/>
        </w:rPr>
      </w:pPr>
    </w:p>
    <w:sectPr>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auto"/>
    <w:pitch w:val="default"/>
    <w:sig w:usb0="00000287" w:usb1="00000000" w:usb2="00000000" w:usb3="00000000" w:csb0="2000009F" w:csb1="00000000"/>
  </w:font>
  <w:font w:name="DejaVu 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NJWO7QAAAABQEAAA8AAAAAAAAAAQAgAAAAIgAAAGRycy9kb3ducmV2LnhtbFBL&#10;AQIUABQAAAAIAIdO4kDTJtIj/gEAAAYEAAAOAAAAAAAAAAEAIAAAAB8BAABkcnMvZTJvRG9jLnht&#10;bFBLBQYAAAAABgAGAFkBAACPBQ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v:textbox>
            </v:shape>
          </w:pict>
        </mc:Fallback>
      </mc:AlternateContent>
    </w:r>
    <w:r>
      <w:rPr>
        <w:rFonts w:hint="default" w:ascii="Times New Roman" w:hAnsi="Times New Roman" w:cs="Times New Roman"/>
        <w:sz w:val="24"/>
        <w:szCs w:val="24"/>
        <w:lang w:val="en-US"/>
      </w:rPr>
      <w:t>RECRUITMENT - SELECTION AND ASSESSMENT METHODS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SVju0AAAAAUBAAAPAAAAAAAAAAEAIAAAACIAAABkcnMvZG93bnJldi54bWxQ&#10;SwECFAAUAAAACACHTuJATSa1xP8BAAAGBAAADgAAAAAAAAABACAAAAAfAQAAZHJzL2Uyb0RvYy54&#10;bWxQSwUGAAAAAAYABgBZAQAAkAU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Running head:RECRUITMENT - SELECTION AND ASSESSMENT METHODS</w:t>
    </w:r>
  </w:p>
  <w:p>
    <w:pPr>
      <w:pStyle w:val="3"/>
      <w:pBdr>
        <w:bottom w:val="none" w:color="auto" w:sz="0" w:space="0"/>
      </w:pBdr>
      <w:rPr>
        <w:rFonts w:hint="default"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D264E"/>
    <w:rsid w:val="023F66B6"/>
    <w:rsid w:val="040D2454"/>
    <w:rsid w:val="0C0313BE"/>
    <w:rsid w:val="31BC5C87"/>
    <w:rsid w:val="3DE8294B"/>
    <w:rsid w:val="43F7168A"/>
    <w:rsid w:val="452D1EB4"/>
    <w:rsid w:val="45B67303"/>
    <w:rsid w:val="489022F9"/>
    <w:rsid w:val="4C696980"/>
    <w:rsid w:val="51D830D2"/>
    <w:rsid w:val="54EC6471"/>
    <w:rsid w:val="5B5E1F13"/>
    <w:rsid w:val="5CCA1B31"/>
    <w:rsid w:val="5F15780E"/>
    <w:rsid w:val="67DF378E"/>
    <w:rsid w:val="67E76913"/>
    <w:rsid w:val="68F01506"/>
    <w:rsid w:val="6D3C4572"/>
    <w:rsid w:val="6DAB038A"/>
    <w:rsid w:val="6DCC5B1F"/>
    <w:rsid w:val="7179086C"/>
    <w:rsid w:val="75505863"/>
    <w:rsid w:val="75985FE8"/>
    <w:rsid w:val="7C8C2A76"/>
    <w:rsid w:val="7CED2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character" w:default="1" w:styleId="5">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paragraph" w:styleId="4">
    <w:name w:val="Normal (Web)"/>
    <w:qFormat/>
    <w:uiPriority w:val="0"/>
    <w:pPr>
      <w:spacing w:before="0" w:beforeAutospacing="1" w:after="0" w:afterAutospacing="1" w:line="276" w:lineRule="auto"/>
      <w:ind w:left="0" w:right="0"/>
      <w:jc w:val="left"/>
    </w:pPr>
    <w:rPr>
      <w:rFonts w:ascii="Times New Roman" w:hAnsi="Times New Roman" w:eastAsia="SimSun" w:cs="Times New Roman"/>
      <w:kern w:val="0"/>
      <w:sz w:val="24"/>
      <w:szCs w:val="24"/>
      <w:lang w:val="en-US" w:eastAsia="zh-CN" w:bidi="ar"/>
    </w:rPr>
  </w:style>
  <w:style w:type="character" w:styleId="6">
    <w:name w:val="Emphasis"/>
    <w:basedOn w:val="5"/>
    <w:qFormat/>
    <w:uiPriority w:val="0"/>
    <w:rPr>
      <w:i/>
      <w:i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Office_10.2.0.7516_F1E327BC-269C-435d-A152-05C5408002CA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2018-11-13T11:59:00Z</dcterms:created>
  <dc:creator>Muthomi</dc:creator>
  <cp:lastModifiedBy>Muthomi</cp:lastModifiedBy>
  <dcterms:modified xsi:type="dcterms:W3CDTF">2018-11-14T05:17:52Z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2057-10.2.0.7516</vt:lpwstr>
  </property>
</Properties>
</file>